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4680"/>
        <w:gridCol w:w="6120"/>
      </w:tblGrid>
      <w:tr w:rsidR="005B4F21" w:rsidRPr="005B4F21" w:rsidTr="00A24AE4">
        <w:trPr>
          <w:trHeight w:val="403"/>
        </w:trPr>
        <w:tc>
          <w:tcPr>
            <w:tcW w:w="4680" w:type="dxa"/>
          </w:tcPr>
          <w:p w:rsidR="005B4F21" w:rsidRPr="005B4F21" w:rsidRDefault="005B4F21" w:rsidP="0015491B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 xml:space="preserve">PT’S </w:t>
            </w:r>
            <w:proofErr w:type="gramStart"/>
            <w:r w:rsidRPr="005B4F21">
              <w:rPr>
                <w:b/>
                <w:bCs/>
                <w:sz w:val="24"/>
                <w:szCs w:val="24"/>
              </w:rPr>
              <w:t>NA</w:t>
            </w:r>
            <w:r w:rsidR="00BC7D9C">
              <w:rPr>
                <w:b/>
                <w:bCs/>
                <w:sz w:val="24"/>
                <w:szCs w:val="24"/>
              </w:rPr>
              <w:t>ME :</w:t>
            </w:r>
            <w:proofErr w:type="gramEnd"/>
            <w:r w:rsidR="003B0C8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5B4F21" w:rsidRPr="005B4F21" w:rsidRDefault="00124213" w:rsidP="0015491B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SCAN</w:t>
            </w:r>
            <w:r w:rsidR="005B4F21" w:rsidRPr="005B4F21">
              <w:rPr>
                <w:b/>
                <w:bCs/>
                <w:sz w:val="24"/>
                <w:szCs w:val="24"/>
              </w:rPr>
              <w:t xml:space="preserve"> NO- </w:t>
            </w:r>
          </w:p>
        </w:tc>
      </w:tr>
      <w:tr w:rsidR="005B4F21" w:rsidRPr="005B4F21" w:rsidTr="00A24AE4">
        <w:trPr>
          <w:trHeight w:val="424"/>
        </w:trPr>
        <w:tc>
          <w:tcPr>
            <w:tcW w:w="4680" w:type="dxa"/>
          </w:tcPr>
          <w:p w:rsidR="005B4F21" w:rsidRPr="005B4F21" w:rsidRDefault="00C27C68" w:rsidP="00DD4B7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AGE/SEX- </w:t>
            </w:r>
            <w:r w:rsidR="003B0C82">
              <w:rPr>
                <w:b/>
                <w:bCs/>
                <w:sz w:val="24"/>
                <w:szCs w:val="24"/>
              </w:rPr>
              <w:t xml:space="preserve"> </w:t>
            </w:r>
            <w:r w:rsidR="00DD4B7F">
              <w:rPr>
                <w:b/>
                <w:bCs/>
                <w:sz w:val="24"/>
                <w:szCs w:val="24"/>
              </w:rPr>
              <w:t xml:space="preserve"> </w:t>
            </w:r>
            <w:r w:rsidR="005B4F21" w:rsidRPr="005B4F21">
              <w:rPr>
                <w:b/>
                <w:bCs/>
                <w:sz w:val="24"/>
                <w:szCs w:val="24"/>
              </w:rPr>
              <w:t>Y/</w:t>
            </w:r>
            <w:r w:rsidR="00A01466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6120" w:type="dxa"/>
          </w:tcPr>
          <w:p w:rsidR="005B4F21" w:rsidRPr="005B4F21" w:rsidRDefault="00BC7D9C" w:rsidP="00DD4B7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DATE- </w:t>
            </w:r>
            <w:r w:rsidR="00DD4B7F">
              <w:rPr>
                <w:b/>
                <w:bCs/>
                <w:sz w:val="24"/>
                <w:szCs w:val="24"/>
              </w:rPr>
              <w:t xml:space="preserve"> </w:t>
            </w:r>
            <w:r w:rsidR="005B4F21" w:rsidRPr="005B4F21">
              <w:rPr>
                <w:b/>
                <w:bCs/>
                <w:sz w:val="24"/>
                <w:szCs w:val="24"/>
              </w:rPr>
              <w:t>/10/2017</w:t>
            </w:r>
          </w:p>
        </w:tc>
      </w:tr>
      <w:tr w:rsidR="00DD4B7F" w:rsidRPr="005B4F21" w:rsidTr="00A24AE4">
        <w:trPr>
          <w:trHeight w:val="70"/>
        </w:trPr>
        <w:tc>
          <w:tcPr>
            <w:tcW w:w="4680" w:type="dxa"/>
          </w:tcPr>
          <w:p w:rsidR="00DD4B7F" w:rsidRDefault="0015491B" w:rsidP="00FB1BD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</w:t>
            </w:r>
            <w:r w:rsidR="009A20D3">
              <w:rPr>
                <w:b/>
                <w:bCs/>
                <w:sz w:val="24"/>
                <w:szCs w:val="24"/>
              </w:rPr>
              <w:t>/WD</w:t>
            </w:r>
          </w:p>
        </w:tc>
        <w:tc>
          <w:tcPr>
            <w:tcW w:w="6120" w:type="dxa"/>
          </w:tcPr>
          <w:p w:rsidR="00DD4B7F" w:rsidRDefault="0015491B" w:rsidP="003B0C82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MRD NO-</w:t>
            </w:r>
          </w:p>
        </w:tc>
      </w:tr>
    </w:tbl>
    <w:p w:rsidR="003507E0" w:rsidRDefault="003507E0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</w:p>
    <w:p w:rsidR="00362BBE" w:rsidRPr="00C307C8" w:rsidRDefault="003B0C82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 xml:space="preserve">CT </w:t>
      </w:r>
      <w:r w:rsidR="00295B6D">
        <w:rPr>
          <w:b/>
          <w:bCs/>
          <w:sz w:val="24"/>
          <w:szCs w:val="24"/>
          <w:u w:val="single"/>
        </w:rPr>
        <w:t xml:space="preserve"> AOROT</w:t>
      </w:r>
      <w:r>
        <w:rPr>
          <w:b/>
          <w:bCs/>
          <w:sz w:val="24"/>
          <w:szCs w:val="24"/>
          <w:u w:val="single"/>
        </w:rPr>
        <w:t>OGRAPHY</w:t>
      </w:r>
      <w:proofErr w:type="gramEnd"/>
    </w:p>
    <w:p w:rsidR="003507E0" w:rsidRDefault="003507E0" w:rsidP="00EE751C">
      <w:pPr>
        <w:spacing w:after="120" w:line="240" w:lineRule="auto"/>
        <w:rPr>
          <w:b/>
          <w:bCs/>
          <w:sz w:val="24"/>
          <w:szCs w:val="24"/>
        </w:rPr>
      </w:pPr>
    </w:p>
    <w:p w:rsidR="00BC7D9C" w:rsidRPr="00A01466" w:rsidRDefault="00BC7D9C" w:rsidP="00EE751C">
      <w:pPr>
        <w:spacing w:after="12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Clinical </w:t>
      </w:r>
      <w:proofErr w:type="gramStart"/>
      <w:r>
        <w:rPr>
          <w:b/>
          <w:bCs/>
          <w:sz w:val="24"/>
          <w:szCs w:val="24"/>
        </w:rPr>
        <w:t>profile :</w:t>
      </w:r>
      <w:proofErr w:type="gramEnd"/>
    </w:p>
    <w:p w:rsidR="003507E0" w:rsidRDefault="003507E0" w:rsidP="00EE751C">
      <w:pPr>
        <w:spacing w:after="120" w:line="240" w:lineRule="auto"/>
        <w:rPr>
          <w:b/>
          <w:bCs/>
          <w:sz w:val="24"/>
          <w:szCs w:val="24"/>
        </w:rPr>
      </w:pPr>
    </w:p>
    <w:p w:rsidR="005B4F21" w:rsidRDefault="005B4F21" w:rsidP="00EE75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Study reveals,</w:t>
      </w:r>
    </w:p>
    <w:p w:rsidR="00DB0D15" w:rsidRPr="00BF5D2C" w:rsidRDefault="003507E0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3B0C82" w:rsidRPr="00BF5D2C">
        <w:rPr>
          <w:bCs/>
          <w:sz w:val="24"/>
          <w:szCs w:val="24"/>
        </w:rPr>
        <w:t>orta</w:t>
      </w:r>
      <w:r w:rsidR="00BF5D2C" w:rsidRPr="00BF5D2C">
        <w:rPr>
          <w:bCs/>
          <w:sz w:val="24"/>
          <w:szCs w:val="24"/>
        </w:rPr>
        <w:t xml:space="preserve"> </w:t>
      </w:r>
      <w:r w:rsidR="00BF5D2C">
        <w:rPr>
          <w:bCs/>
          <w:sz w:val="24"/>
          <w:szCs w:val="24"/>
        </w:rPr>
        <w:t>shows normal lumen with contras</w:t>
      </w:r>
      <w:r w:rsidR="00BF5D2C" w:rsidRPr="00BF5D2C">
        <w:rPr>
          <w:bCs/>
          <w:sz w:val="24"/>
          <w:szCs w:val="24"/>
        </w:rPr>
        <w:t xml:space="preserve">t opacification. </w:t>
      </w:r>
      <w:r w:rsidR="00746003" w:rsidRPr="00BF5D2C">
        <w:rPr>
          <w:bCs/>
          <w:sz w:val="24"/>
          <w:szCs w:val="24"/>
        </w:rPr>
        <w:t>No luminal</w:t>
      </w:r>
      <w:r w:rsidR="00BF5D2C" w:rsidRPr="00BF5D2C">
        <w:rPr>
          <w:bCs/>
          <w:sz w:val="24"/>
          <w:szCs w:val="24"/>
        </w:rPr>
        <w:t xml:space="preserve"> filling defect noted.</w:t>
      </w:r>
      <w:r w:rsidR="003B0C82" w:rsidRPr="00BF5D2C">
        <w:rPr>
          <w:bCs/>
          <w:sz w:val="24"/>
          <w:szCs w:val="24"/>
        </w:rPr>
        <w:t xml:space="preserve"> </w:t>
      </w:r>
      <w:r w:rsidR="00BF5D2C" w:rsidRPr="00BF5D2C">
        <w:rPr>
          <w:bCs/>
          <w:sz w:val="24"/>
          <w:szCs w:val="24"/>
        </w:rPr>
        <w:t xml:space="preserve">No obvious asymmetrical wall thickening is noted. </w:t>
      </w:r>
    </w:p>
    <w:p w:rsidR="00746003" w:rsidRDefault="00746003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Branches of aorta that is origin of innominate, CCA and subclavian shows normal lumen with contrast opacification.</w:t>
      </w:r>
    </w:p>
    <w:p w:rsidR="00746003" w:rsidRDefault="00746003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Abdominal aorta and its branches appear normal.</w:t>
      </w:r>
    </w:p>
    <w:p w:rsidR="003953F6" w:rsidRDefault="003953F6" w:rsidP="003953F6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 evidence of any thrombosis or stenosis noted.</w:t>
      </w:r>
    </w:p>
    <w:p w:rsidR="007D152E" w:rsidRPr="003B0C82" w:rsidRDefault="007D152E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BF5D2C">
        <w:rPr>
          <w:bCs/>
          <w:sz w:val="24"/>
          <w:szCs w:val="24"/>
        </w:rPr>
        <w:t xml:space="preserve">Cardiac chambers are normal in size. </w:t>
      </w:r>
    </w:p>
    <w:p w:rsidR="007D152E" w:rsidRPr="003B0C82" w:rsidRDefault="000B65B3" w:rsidP="00BC7D9C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3B0C82">
        <w:rPr>
          <w:bCs/>
          <w:sz w:val="24"/>
          <w:szCs w:val="24"/>
        </w:rPr>
        <w:t xml:space="preserve">Visualized bones </w:t>
      </w:r>
      <w:r w:rsidR="00A11B87" w:rsidRPr="003B0C82">
        <w:rPr>
          <w:bCs/>
          <w:sz w:val="24"/>
          <w:szCs w:val="24"/>
        </w:rPr>
        <w:t>appear normal.</w:t>
      </w:r>
    </w:p>
    <w:p w:rsidR="000B65B3" w:rsidRPr="00505568" w:rsidRDefault="000B65B3" w:rsidP="007D152E">
      <w:pPr>
        <w:pStyle w:val="ListParagraph"/>
        <w:spacing w:after="240" w:line="240" w:lineRule="auto"/>
        <w:ind w:left="714"/>
        <w:jc w:val="both"/>
        <w:rPr>
          <w:b/>
          <w:bCs/>
          <w:sz w:val="24"/>
          <w:szCs w:val="24"/>
        </w:rPr>
      </w:pPr>
    </w:p>
    <w:p w:rsidR="000B65B3" w:rsidRDefault="000B65B3" w:rsidP="00DB0A58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646976" w:rsidRPr="00BC7D9C" w:rsidRDefault="000B65B3" w:rsidP="00BC7D9C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Impression:</w:t>
      </w:r>
      <w:r w:rsidR="00ED3197">
        <w:rPr>
          <w:b/>
          <w:bCs/>
          <w:sz w:val="24"/>
          <w:szCs w:val="24"/>
        </w:rPr>
        <w:t xml:space="preserve"> CT </w:t>
      </w:r>
      <w:r w:rsidR="00A44A2E">
        <w:rPr>
          <w:b/>
          <w:bCs/>
          <w:sz w:val="24"/>
          <w:szCs w:val="24"/>
        </w:rPr>
        <w:t>AOROTOGRAPHY</w:t>
      </w:r>
      <w:r w:rsidR="00ED3197">
        <w:rPr>
          <w:b/>
          <w:bCs/>
          <w:sz w:val="24"/>
          <w:szCs w:val="24"/>
        </w:rPr>
        <w:t xml:space="preserve"> study reveals,</w:t>
      </w:r>
    </w:p>
    <w:p w:rsidR="00185C4F" w:rsidRPr="00753102" w:rsidRDefault="00185C4F" w:rsidP="00753102">
      <w:pPr>
        <w:pStyle w:val="ListParagraph"/>
        <w:numPr>
          <w:ilvl w:val="0"/>
          <w:numId w:val="5"/>
        </w:numPr>
        <w:spacing w:after="120" w:line="240" w:lineRule="auto"/>
        <w:rPr>
          <w:b/>
          <w:bCs/>
          <w:sz w:val="24"/>
          <w:szCs w:val="24"/>
        </w:rPr>
      </w:pPr>
    </w:p>
    <w:p w:rsidR="00185C4F" w:rsidRDefault="00185C4F" w:rsidP="00EE751C">
      <w:pPr>
        <w:spacing w:after="120" w:line="240" w:lineRule="auto"/>
        <w:rPr>
          <w:b/>
          <w:bCs/>
          <w:sz w:val="24"/>
          <w:szCs w:val="24"/>
        </w:rPr>
      </w:pPr>
    </w:p>
    <w:p w:rsidR="00185C4F" w:rsidRDefault="00185C4F" w:rsidP="00EE751C">
      <w:pPr>
        <w:spacing w:after="120" w:line="240" w:lineRule="auto"/>
        <w:rPr>
          <w:b/>
          <w:bCs/>
          <w:sz w:val="24"/>
          <w:szCs w:val="24"/>
        </w:rPr>
      </w:pPr>
    </w:p>
    <w:p w:rsidR="000B65B3" w:rsidRPr="005B4F21" w:rsidRDefault="000B65B3" w:rsidP="00806452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0B65B3" w:rsidRPr="005B4F21" w:rsidSect="0015491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5DD" w:rsidRDefault="003C75DD" w:rsidP="005B4F21">
      <w:pPr>
        <w:spacing w:after="0" w:line="240" w:lineRule="auto"/>
      </w:pPr>
      <w:r>
        <w:separator/>
      </w:r>
    </w:p>
  </w:endnote>
  <w:endnote w:type="continuationSeparator" w:id="0">
    <w:p w:rsidR="003C75DD" w:rsidRDefault="003C75DD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5DD" w:rsidRDefault="003C75DD" w:rsidP="005B4F21">
      <w:pPr>
        <w:spacing w:after="0" w:line="240" w:lineRule="auto"/>
      </w:pPr>
      <w:r>
        <w:separator/>
      </w:r>
    </w:p>
  </w:footnote>
  <w:footnote w:type="continuationSeparator" w:id="0">
    <w:p w:rsidR="003C75DD" w:rsidRDefault="003C75DD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AC9"/>
    <w:multiLevelType w:val="hybridMultilevel"/>
    <w:tmpl w:val="72D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97D29"/>
    <w:multiLevelType w:val="hybridMultilevel"/>
    <w:tmpl w:val="B446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17B"/>
    <w:multiLevelType w:val="hybridMultilevel"/>
    <w:tmpl w:val="3CA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140BC"/>
    <w:multiLevelType w:val="hybridMultilevel"/>
    <w:tmpl w:val="6312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010F"/>
    <w:rsid w:val="00021868"/>
    <w:rsid w:val="00032033"/>
    <w:rsid w:val="00077783"/>
    <w:rsid w:val="000B1A9B"/>
    <w:rsid w:val="000B65B3"/>
    <w:rsid w:val="000B79E1"/>
    <w:rsid w:val="00124213"/>
    <w:rsid w:val="001362A2"/>
    <w:rsid w:val="001466D2"/>
    <w:rsid w:val="0015491B"/>
    <w:rsid w:val="00185C4F"/>
    <w:rsid w:val="001971BE"/>
    <w:rsid w:val="001C3A38"/>
    <w:rsid w:val="00240C76"/>
    <w:rsid w:val="00250B99"/>
    <w:rsid w:val="00290F44"/>
    <w:rsid w:val="00295B6D"/>
    <w:rsid w:val="002A1BDD"/>
    <w:rsid w:val="00315AEC"/>
    <w:rsid w:val="00326B22"/>
    <w:rsid w:val="00337527"/>
    <w:rsid w:val="003507E0"/>
    <w:rsid w:val="003530C3"/>
    <w:rsid w:val="00362BBE"/>
    <w:rsid w:val="003643D9"/>
    <w:rsid w:val="003817B5"/>
    <w:rsid w:val="003953F6"/>
    <w:rsid w:val="003B0C82"/>
    <w:rsid w:val="003C75DD"/>
    <w:rsid w:val="003E0682"/>
    <w:rsid w:val="00433B78"/>
    <w:rsid w:val="004C36B9"/>
    <w:rsid w:val="00505568"/>
    <w:rsid w:val="005440F6"/>
    <w:rsid w:val="005B3AC7"/>
    <w:rsid w:val="005B4F21"/>
    <w:rsid w:val="006377CB"/>
    <w:rsid w:val="00641D8B"/>
    <w:rsid w:val="00646976"/>
    <w:rsid w:val="00685B8A"/>
    <w:rsid w:val="006C4711"/>
    <w:rsid w:val="00746003"/>
    <w:rsid w:val="00753102"/>
    <w:rsid w:val="00754FA4"/>
    <w:rsid w:val="0079624C"/>
    <w:rsid w:val="007C6CFF"/>
    <w:rsid w:val="007D152E"/>
    <w:rsid w:val="007D4D3D"/>
    <w:rsid w:val="00806452"/>
    <w:rsid w:val="008571CC"/>
    <w:rsid w:val="008A2ADA"/>
    <w:rsid w:val="00910487"/>
    <w:rsid w:val="00960E6D"/>
    <w:rsid w:val="009A20D3"/>
    <w:rsid w:val="009C07E4"/>
    <w:rsid w:val="009E7353"/>
    <w:rsid w:val="00A01466"/>
    <w:rsid w:val="00A033AF"/>
    <w:rsid w:val="00A11B87"/>
    <w:rsid w:val="00A24AE4"/>
    <w:rsid w:val="00A44A2E"/>
    <w:rsid w:val="00A66B18"/>
    <w:rsid w:val="00A958D4"/>
    <w:rsid w:val="00AC122E"/>
    <w:rsid w:val="00AE3E14"/>
    <w:rsid w:val="00AF0CFD"/>
    <w:rsid w:val="00B11233"/>
    <w:rsid w:val="00B17056"/>
    <w:rsid w:val="00B41AB2"/>
    <w:rsid w:val="00BB5F76"/>
    <w:rsid w:val="00BC7D9C"/>
    <w:rsid w:val="00BE6BC9"/>
    <w:rsid w:val="00BF5D2C"/>
    <w:rsid w:val="00C27C68"/>
    <w:rsid w:val="00C307C8"/>
    <w:rsid w:val="00C60A53"/>
    <w:rsid w:val="00C727DA"/>
    <w:rsid w:val="00C810EF"/>
    <w:rsid w:val="00CB5C72"/>
    <w:rsid w:val="00CD279D"/>
    <w:rsid w:val="00CD4D3D"/>
    <w:rsid w:val="00D31BAC"/>
    <w:rsid w:val="00D84E67"/>
    <w:rsid w:val="00DB0A58"/>
    <w:rsid w:val="00DB0D15"/>
    <w:rsid w:val="00DD4B7F"/>
    <w:rsid w:val="00E6799F"/>
    <w:rsid w:val="00E869FE"/>
    <w:rsid w:val="00EB61C6"/>
    <w:rsid w:val="00ED3197"/>
    <w:rsid w:val="00EE751C"/>
    <w:rsid w:val="00F1505C"/>
    <w:rsid w:val="00F2204B"/>
    <w:rsid w:val="00F324A6"/>
    <w:rsid w:val="00F43E2A"/>
    <w:rsid w:val="00F457BA"/>
    <w:rsid w:val="00F76CFC"/>
    <w:rsid w:val="00FB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8CA0"/>
  <w15:docId w15:val="{1C749921-2ED6-4054-9165-7A370FFA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0B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95</cp:revision>
  <dcterms:created xsi:type="dcterms:W3CDTF">2017-10-04T04:27:00Z</dcterms:created>
  <dcterms:modified xsi:type="dcterms:W3CDTF">2018-01-04T11:46:00Z</dcterms:modified>
</cp:coreProperties>
</file>