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6030"/>
        <w:gridCol w:w="3960"/>
      </w:tblGrid>
      <w:tr w:rsidR="00353ADB" w:rsidRPr="005B4F21" w:rsidTr="00FE7E6A">
        <w:trPr>
          <w:trHeight w:val="403"/>
        </w:trPr>
        <w:tc>
          <w:tcPr>
            <w:tcW w:w="6030" w:type="dxa"/>
          </w:tcPr>
          <w:p w:rsidR="00353ADB" w:rsidRPr="005B4F21" w:rsidRDefault="00353ADB" w:rsidP="00FE7E6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Pr="005B4F21">
              <w:rPr>
                <w:b/>
                <w:bCs/>
                <w:sz w:val="24"/>
                <w:szCs w:val="24"/>
              </w:rPr>
              <w:t xml:space="preserve"> NAME-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353ADB" w:rsidRPr="005B4F21" w:rsidRDefault="00353ADB" w:rsidP="00FE7E6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1E83">
              <w:rPr>
                <w:b/>
                <w:bCs/>
                <w:sz w:val="24"/>
                <w:szCs w:val="24"/>
              </w:rPr>
              <w:t>SCAN NO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53ADB" w:rsidRPr="005B4F21" w:rsidTr="00FE7E6A">
        <w:trPr>
          <w:trHeight w:val="424"/>
        </w:trPr>
        <w:tc>
          <w:tcPr>
            <w:tcW w:w="6030" w:type="dxa"/>
            <w:tcBorders>
              <w:right w:val="single" w:sz="4" w:space="0" w:color="auto"/>
            </w:tcBorders>
          </w:tcPr>
          <w:p w:rsidR="00353ADB" w:rsidRPr="005B4F21" w:rsidRDefault="00353ADB" w:rsidP="00FE7E6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       </w:t>
            </w:r>
            <w:r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353ADB" w:rsidRPr="005B4F21" w:rsidRDefault="00353ADB" w:rsidP="00FE7E6A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  </w:t>
            </w:r>
          </w:p>
        </w:tc>
      </w:tr>
      <w:tr w:rsidR="00353ADB" w:rsidTr="00FE7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030" w:type="dxa"/>
          </w:tcPr>
          <w:p w:rsidR="00353ADB" w:rsidRDefault="00353ADB" w:rsidP="00FE7E6A">
            <w:pPr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60" w:type="dxa"/>
            <w:vAlign w:val="center"/>
          </w:tcPr>
          <w:p w:rsidR="00353ADB" w:rsidRPr="00701E83" w:rsidRDefault="00353ADB" w:rsidP="00FE7E6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</w:t>
            </w:r>
            <w:r>
              <w:rPr>
                <w:b/>
                <w:bCs/>
                <w:sz w:val="24"/>
                <w:szCs w:val="24"/>
              </w:rPr>
              <w:t xml:space="preserve">:   </w:t>
            </w:r>
          </w:p>
        </w:tc>
      </w:tr>
    </w:tbl>
    <w:p w:rsidR="00353ADB" w:rsidRDefault="00353ADB" w:rsidP="00522DC0">
      <w:pPr>
        <w:jc w:val="center"/>
        <w:rPr>
          <w:b/>
          <w:sz w:val="24"/>
          <w:szCs w:val="24"/>
          <w:u w:val="single"/>
        </w:rPr>
      </w:pPr>
    </w:p>
    <w:p w:rsidR="00521F44" w:rsidRDefault="00DF6C1C" w:rsidP="00522D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CT SCAN OF </w:t>
      </w:r>
      <w:r w:rsidR="00A30314">
        <w:rPr>
          <w:b/>
          <w:sz w:val="24"/>
          <w:szCs w:val="24"/>
          <w:u w:val="single"/>
        </w:rPr>
        <w:t xml:space="preserve">SHOULDER JOINT </w:t>
      </w:r>
    </w:p>
    <w:p w:rsidR="00522DC0" w:rsidRDefault="00522DC0" w:rsidP="00522D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profile:</w:t>
      </w:r>
    </w:p>
    <w:p w:rsidR="00A30314" w:rsidRPr="004C346D" w:rsidRDefault="00A30314" w:rsidP="00522DC0">
      <w:pPr>
        <w:rPr>
          <w:sz w:val="24"/>
          <w:szCs w:val="24"/>
        </w:rPr>
      </w:pPr>
      <w:r w:rsidRPr="004C346D">
        <w:rPr>
          <w:sz w:val="24"/>
          <w:szCs w:val="24"/>
        </w:rPr>
        <w:t>Serial axial sections of</w:t>
      </w:r>
      <w:r w:rsidR="00DF6C1C" w:rsidRPr="004C346D">
        <w:rPr>
          <w:sz w:val="24"/>
          <w:szCs w:val="24"/>
        </w:rPr>
        <w:t xml:space="preserve"> </w:t>
      </w:r>
      <w:r w:rsidRPr="004C346D">
        <w:rPr>
          <w:sz w:val="24"/>
          <w:szCs w:val="24"/>
        </w:rPr>
        <w:t xml:space="preserve">shoulder joint were obtained without administration of intravenous contrast </w:t>
      </w:r>
    </w:p>
    <w:p w:rsidR="00522DC0" w:rsidRDefault="004738FB" w:rsidP="004738FB">
      <w:pPr>
        <w:rPr>
          <w:sz w:val="24"/>
          <w:szCs w:val="24"/>
        </w:rPr>
      </w:pPr>
      <w:r>
        <w:rPr>
          <w:sz w:val="24"/>
          <w:szCs w:val="24"/>
        </w:rPr>
        <w:t>The study reveals :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articular margins were normal 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irregularity or sclerosis or erosion of Gleno- humeral and acromio-clavicular alignment appear normal 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Joint articular surface appear normal 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intra-articular or extra-articular calcification is seen 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Peri articular soft tissue appear normal </w:t>
      </w:r>
    </w:p>
    <w:p w:rsid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obvious dislocation is noted </w:t>
      </w:r>
    </w:p>
    <w:p w:rsidR="00A30314" w:rsidRPr="00A30314" w:rsidRDefault="00A30314" w:rsidP="00A303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Clavicle appears normal </w:t>
      </w:r>
    </w:p>
    <w:p w:rsidR="00DF6C1C" w:rsidRDefault="00DF6C1C" w:rsidP="00522DC0">
      <w:pPr>
        <w:rPr>
          <w:b/>
          <w:sz w:val="24"/>
          <w:szCs w:val="24"/>
          <w:u w:val="single"/>
        </w:rPr>
      </w:pPr>
    </w:p>
    <w:p w:rsidR="00522DC0" w:rsidRPr="00A30314" w:rsidRDefault="00522DC0" w:rsidP="00522DC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Impression</w:t>
      </w:r>
      <w:r w:rsidR="00A30314">
        <w:rPr>
          <w:b/>
          <w:sz w:val="24"/>
          <w:szCs w:val="24"/>
          <w:u w:val="single"/>
        </w:rPr>
        <w:t xml:space="preserve">: </w:t>
      </w:r>
      <w:r w:rsidR="00DF6C1C">
        <w:rPr>
          <w:b/>
          <w:sz w:val="24"/>
          <w:szCs w:val="24"/>
        </w:rPr>
        <w:t xml:space="preserve">CT SCAN OF </w:t>
      </w:r>
      <w:r w:rsidR="00A30314">
        <w:rPr>
          <w:b/>
          <w:sz w:val="24"/>
          <w:szCs w:val="24"/>
        </w:rPr>
        <w:t>SHOULDER JOINT REVEALS ,</w:t>
      </w:r>
    </w:p>
    <w:p w:rsidR="00522DC0" w:rsidRDefault="00522DC0" w:rsidP="00522DC0">
      <w:pPr>
        <w:rPr>
          <w:b/>
          <w:sz w:val="24"/>
          <w:szCs w:val="24"/>
          <w:u w:val="single"/>
        </w:rPr>
      </w:pPr>
    </w:p>
    <w:p w:rsidR="004C346D" w:rsidRPr="00A313F5" w:rsidRDefault="004C346D" w:rsidP="00522DC0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4C346D" w:rsidRPr="00A313F5" w:rsidSect="00A31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A68" w:rsidRDefault="00AA3A68" w:rsidP="00353ADB">
      <w:pPr>
        <w:spacing w:after="0" w:line="240" w:lineRule="auto"/>
      </w:pPr>
      <w:r>
        <w:separator/>
      </w:r>
    </w:p>
  </w:endnote>
  <w:endnote w:type="continuationSeparator" w:id="0">
    <w:p w:rsidR="00AA3A68" w:rsidRDefault="00AA3A68" w:rsidP="0035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A68" w:rsidRDefault="00AA3A68" w:rsidP="00353ADB">
      <w:pPr>
        <w:spacing w:after="0" w:line="240" w:lineRule="auto"/>
      </w:pPr>
      <w:r>
        <w:separator/>
      </w:r>
    </w:p>
  </w:footnote>
  <w:footnote w:type="continuationSeparator" w:id="0">
    <w:p w:rsidR="00AA3A68" w:rsidRDefault="00AA3A68" w:rsidP="00353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F53"/>
    <w:multiLevelType w:val="hybridMultilevel"/>
    <w:tmpl w:val="3FD08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67DE"/>
    <w:multiLevelType w:val="hybridMultilevel"/>
    <w:tmpl w:val="F6D26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D29"/>
    <w:multiLevelType w:val="hybridMultilevel"/>
    <w:tmpl w:val="B7469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DC0"/>
    <w:rsid w:val="003152BF"/>
    <w:rsid w:val="00353ADB"/>
    <w:rsid w:val="00394A7B"/>
    <w:rsid w:val="004738FB"/>
    <w:rsid w:val="004C346D"/>
    <w:rsid w:val="004F4AF4"/>
    <w:rsid w:val="00521F44"/>
    <w:rsid w:val="00522DC0"/>
    <w:rsid w:val="00646508"/>
    <w:rsid w:val="00791E67"/>
    <w:rsid w:val="008C0B7F"/>
    <w:rsid w:val="00A30314"/>
    <w:rsid w:val="00A313F5"/>
    <w:rsid w:val="00AA3A68"/>
    <w:rsid w:val="00DF6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B71E"/>
  <w15:docId w15:val="{FE6D3CE9-CEBA-4813-BA47-B7E2B37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3ADB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5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DB"/>
  </w:style>
  <w:style w:type="paragraph" w:styleId="Footer">
    <w:name w:val="footer"/>
    <w:basedOn w:val="Normal"/>
    <w:link w:val="FooterChar"/>
    <w:uiPriority w:val="99"/>
    <w:unhideWhenUsed/>
    <w:rsid w:val="0035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Ghai</dc:creator>
  <cp:keywords/>
  <dc:description/>
  <cp:lastModifiedBy>rahul</cp:lastModifiedBy>
  <cp:revision>17</cp:revision>
  <dcterms:created xsi:type="dcterms:W3CDTF">2017-10-06T02:25:00Z</dcterms:created>
  <dcterms:modified xsi:type="dcterms:W3CDTF">2018-01-09T15:35:00Z</dcterms:modified>
</cp:coreProperties>
</file>